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58C6" w14:textId="77777777" w:rsidR="00197D98" w:rsidRDefault="00197D98" w:rsidP="00197D98">
      <w:pPr>
        <w:spacing w:after="0" w:line="240" w:lineRule="auto"/>
        <w:ind w:left="720" w:hanging="360"/>
      </w:pPr>
    </w:p>
    <w:p w14:paraId="03BF0C60" w14:textId="584675C1" w:rsidR="005720C4" w:rsidRDefault="005720C4" w:rsidP="005720C4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Sharing Your Faith Panel No. 1: July 25, 2022</w:t>
      </w:r>
    </w:p>
    <w:p w14:paraId="22205929" w14:textId="2F2F6C60" w:rsidR="005720C4" w:rsidRDefault="005720C4" w:rsidP="005720C4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Comments by Panelist John Dribus jdribus@hotmail.com</w:t>
      </w:r>
    </w:p>
    <w:p w14:paraId="0D40F97C" w14:textId="1CA9D6FB" w:rsidR="00197D98" w:rsidRPr="005B7693" w:rsidRDefault="00197D98" w:rsidP="00197D9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B7693">
        <w:rPr>
          <w:rFonts w:eastAsia="Times New Roman" w:cstheme="minorHAnsi"/>
          <w:b/>
          <w:bCs/>
          <w:sz w:val="36"/>
          <w:szCs w:val="36"/>
        </w:rPr>
        <w:t>Introductory thought</w:t>
      </w:r>
      <w:r w:rsidRPr="005B7693">
        <w:rPr>
          <w:rFonts w:eastAsia="Times New Roman" w:cstheme="minorHAnsi"/>
          <w:sz w:val="36"/>
          <w:szCs w:val="36"/>
        </w:rPr>
        <w:t xml:space="preserve">: If you believe </w:t>
      </w:r>
      <w:r w:rsidR="005720C4">
        <w:rPr>
          <w:rFonts w:eastAsia="Times New Roman" w:cstheme="minorHAnsi"/>
          <w:sz w:val="36"/>
          <w:szCs w:val="36"/>
        </w:rPr>
        <w:t xml:space="preserve">the following </w:t>
      </w:r>
      <w:r w:rsidRPr="005B7693">
        <w:rPr>
          <w:rFonts w:eastAsia="Times New Roman" w:cstheme="minorHAnsi"/>
          <w:sz w:val="36"/>
          <w:szCs w:val="36"/>
        </w:rPr>
        <w:t>in Christ:</w:t>
      </w:r>
    </w:p>
    <w:p w14:paraId="56EB3B17" w14:textId="752D4DC0" w:rsidR="00197D98" w:rsidRPr="005B7693" w:rsidRDefault="00197D98" w:rsidP="00012C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6"/>
          <w:szCs w:val="36"/>
        </w:rPr>
      </w:pPr>
      <w:r w:rsidRPr="005B7693">
        <w:rPr>
          <w:rFonts w:eastAsia="Times New Roman" w:cstheme="minorHAnsi"/>
          <w:sz w:val="36"/>
          <w:szCs w:val="36"/>
        </w:rPr>
        <w:t xml:space="preserve">that </w:t>
      </w:r>
      <w:r w:rsidR="00012C81" w:rsidRPr="005B7693">
        <w:rPr>
          <w:rFonts w:eastAsia="Times New Roman" w:cstheme="minorHAnsi"/>
          <w:sz w:val="36"/>
          <w:szCs w:val="36"/>
        </w:rPr>
        <w:t>H</w:t>
      </w:r>
      <w:r w:rsidRPr="005B7693">
        <w:rPr>
          <w:rFonts w:eastAsia="Times New Roman" w:cstheme="minorHAnsi"/>
          <w:sz w:val="36"/>
          <w:szCs w:val="36"/>
        </w:rPr>
        <w:t xml:space="preserve">e voluntarily died for you because He loves you, </w:t>
      </w:r>
    </w:p>
    <w:p w14:paraId="5023B4CC" w14:textId="3AA92C1B" w:rsidR="00012C81" w:rsidRPr="005B7693" w:rsidRDefault="00197D98" w:rsidP="00012C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6"/>
          <w:szCs w:val="36"/>
        </w:rPr>
      </w:pPr>
      <w:r w:rsidRPr="005B7693">
        <w:rPr>
          <w:rFonts w:eastAsia="Times New Roman" w:cstheme="minorHAnsi"/>
          <w:sz w:val="36"/>
          <w:szCs w:val="36"/>
        </w:rPr>
        <w:t xml:space="preserve">that </w:t>
      </w:r>
      <w:r w:rsidR="00012C81" w:rsidRPr="005B7693">
        <w:rPr>
          <w:rFonts w:eastAsia="Times New Roman" w:cstheme="minorHAnsi"/>
          <w:sz w:val="36"/>
          <w:szCs w:val="36"/>
        </w:rPr>
        <w:t>H</w:t>
      </w:r>
      <w:r w:rsidRPr="005B7693">
        <w:rPr>
          <w:rFonts w:eastAsia="Times New Roman" w:cstheme="minorHAnsi"/>
          <w:sz w:val="36"/>
          <w:szCs w:val="36"/>
        </w:rPr>
        <w:t>e didn’t stay dead</w:t>
      </w:r>
      <w:r w:rsidR="005720C4">
        <w:rPr>
          <w:rFonts w:eastAsia="Times New Roman" w:cstheme="minorHAnsi"/>
          <w:sz w:val="36"/>
          <w:szCs w:val="36"/>
        </w:rPr>
        <w:t>,</w:t>
      </w:r>
      <w:r w:rsidRPr="005B7693">
        <w:rPr>
          <w:rFonts w:eastAsia="Times New Roman" w:cstheme="minorHAnsi"/>
          <w:sz w:val="36"/>
          <w:szCs w:val="36"/>
        </w:rPr>
        <w:t xml:space="preserve"> </w:t>
      </w:r>
    </w:p>
    <w:p w14:paraId="1E3A1B67" w14:textId="1FC790DB" w:rsidR="00012C81" w:rsidRPr="005B7693" w:rsidRDefault="00012C81" w:rsidP="00012C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6"/>
          <w:szCs w:val="36"/>
        </w:rPr>
      </w:pPr>
      <w:r w:rsidRPr="005B7693">
        <w:rPr>
          <w:rFonts w:eastAsia="Times New Roman" w:cstheme="minorHAnsi"/>
          <w:sz w:val="36"/>
          <w:szCs w:val="36"/>
        </w:rPr>
        <w:t>that He</w:t>
      </w:r>
      <w:r w:rsidR="00197D98" w:rsidRPr="005B7693">
        <w:rPr>
          <w:rFonts w:eastAsia="Times New Roman" w:cstheme="minorHAnsi"/>
          <w:sz w:val="36"/>
          <w:szCs w:val="36"/>
        </w:rPr>
        <w:t xml:space="preserve"> was resurrected for your life, </w:t>
      </w:r>
    </w:p>
    <w:p w14:paraId="2051B861" w14:textId="2FFDF2E0" w:rsidR="00012C81" w:rsidRPr="005B7693" w:rsidRDefault="005720C4" w:rsidP="00012C8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 xml:space="preserve">that He did all this </w:t>
      </w:r>
      <w:r w:rsidR="00197D98" w:rsidRPr="005B7693">
        <w:rPr>
          <w:rFonts w:eastAsia="Times New Roman" w:cstheme="minorHAnsi"/>
          <w:sz w:val="36"/>
          <w:szCs w:val="36"/>
        </w:rPr>
        <w:t xml:space="preserve">all according to the </w:t>
      </w:r>
      <w:r w:rsidR="00012C81" w:rsidRPr="005B7693">
        <w:rPr>
          <w:rFonts w:eastAsia="Times New Roman" w:cstheme="minorHAnsi"/>
          <w:sz w:val="36"/>
          <w:szCs w:val="36"/>
        </w:rPr>
        <w:t>W</w:t>
      </w:r>
      <w:r w:rsidR="00197D98" w:rsidRPr="005B7693">
        <w:rPr>
          <w:rFonts w:eastAsia="Times New Roman" w:cstheme="minorHAnsi"/>
          <w:sz w:val="36"/>
          <w:szCs w:val="36"/>
        </w:rPr>
        <w:t xml:space="preserve">ord of God. </w:t>
      </w:r>
    </w:p>
    <w:p w14:paraId="43E23560" w14:textId="25350633" w:rsidR="00197D98" w:rsidRPr="005B7693" w:rsidRDefault="005720C4" w:rsidP="00012C81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t</w:t>
      </w:r>
      <w:r w:rsidR="00012C81" w:rsidRPr="005B7693">
        <w:rPr>
          <w:rFonts w:eastAsia="Times New Roman" w:cstheme="minorHAnsi"/>
          <w:sz w:val="36"/>
          <w:szCs w:val="36"/>
        </w:rPr>
        <w:t xml:space="preserve">hen,  you </w:t>
      </w:r>
      <w:r>
        <w:rPr>
          <w:rFonts w:eastAsia="Times New Roman" w:cstheme="minorHAnsi"/>
          <w:sz w:val="36"/>
          <w:szCs w:val="36"/>
        </w:rPr>
        <w:t xml:space="preserve">will desire </w:t>
      </w:r>
      <w:r w:rsidR="00012C81" w:rsidRPr="005B7693">
        <w:rPr>
          <w:rFonts w:eastAsia="Times New Roman" w:cstheme="minorHAnsi"/>
          <w:sz w:val="36"/>
          <w:szCs w:val="36"/>
        </w:rPr>
        <w:t xml:space="preserve">to share that with others. </w:t>
      </w:r>
      <w:r w:rsidR="00197D98" w:rsidRPr="005B7693">
        <w:rPr>
          <w:rFonts w:eastAsia="Times New Roman" w:cstheme="minorHAnsi"/>
          <w:sz w:val="36"/>
          <w:szCs w:val="36"/>
        </w:rPr>
        <w:t xml:space="preserve"> </w:t>
      </w:r>
      <w:r w:rsidR="00012C81" w:rsidRPr="005B7693">
        <w:rPr>
          <w:rFonts w:eastAsia="Times New Roman" w:cstheme="minorHAnsi"/>
          <w:sz w:val="36"/>
          <w:szCs w:val="36"/>
        </w:rPr>
        <w:t xml:space="preserve">Some call it </w:t>
      </w:r>
      <w:r>
        <w:rPr>
          <w:rFonts w:eastAsia="Times New Roman" w:cstheme="minorHAnsi"/>
          <w:sz w:val="36"/>
          <w:szCs w:val="36"/>
        </w:rPr>
        <w:t>“</w:t>
      </w:r>
      <w:r w:rsidR="00012C81" w:rsidRPr="005B7693">
        <w:rPr>
          <w:rFonts w:eastAsia="Times New Roman" w:cstheme="minorHAnsi"/>
          <w:sz w:val="36"/>
          <w:szCs w:val="36"/>
        </w:rPr>
        <w:t>sharing your faith</w:t>
      </w:r>
      <w:r>
        <w:rPr>
          <w:rFonts w:eastAsia="Times New Roman" w:cstheme="minorHAnsi"/>
          <w:sz w:val="36"/>
          <w:szCs w:val="36"/>
        </w:rPr>
        <w:t>”</w:t>
      </w:r>
      <w:r w:rsidR="00012C81" w:rsidRPr="005B7693">
        <w:rPr>
          <w:rFonts w:eastAsia="Times New Roman" w:cstheme="minorHAnsi"/>
          <w:sz w:val="36"/>
          <w:szCs w:val="36"/>
        </w:rPr>
        <w:t xml:space="preserve">, I call it </w:t>
      </w:r>
      <w:r>
        <w:rPr>
          <w:rFonts w:eastAsia="Times New Roman" w:cstheme="minorHAnsi"/>
          <w:sz w:val="36"/>
          <w:szCs w:val="36"/>
        </w:rPr>
        <w:t>“</w:t>
      </w:r>
      <w:r w:rsidR="00012C81" w:rsidRPr="005B7693">
        <w:rPr>
          <w:rFonts w:eastAsia="Times New Roman" w:cstheme="minorHAnsi"/>
          <w:sz w:val="36"/>
          <w:szCs w:val="36"/>
        </w:rPr>
        <w:t>sharing the Gospel</w:t>
      </w:r>
      <w:r>
        <w:rPr>
          <w:rFonts w:eastAsia="Times New Roman" w:cstheme="minorHAnsi"/>
          <w:sz w:val="36"/>
          <w:szCs w:val="36"/>
        </w:rPr>
        <w:t>”</w:t>
      </w:r>
      <w:r w:rsidR="00012C81" w:rsidRPr="005B7693">
        <w:rPr>
          <w:rFonts w:eastAsia="Times New Roman" w:cstheme="minorHAnsi"/>
          <w:sz w:val="36"/>
          <w:szCs w:val="36"/>
        </w:rPr>
        <w:t xml:space="preserve">! </w:t>
      </w:r>
      <w:r>
        <w:rPr>
          <w:rFonts w:eastAsia="Times New Roman" w:cstheme="minorHAnsi"/>
          <w:sz w:val="36"/>
          <w:szCs w:val="36"/>
        </w:rPr>
        <w:t>E</w:t>
      </w:r>
      <w:r w:rsidR="00012C81" w:rsidRPr="005B7693">
        <w:rPr>
          <w:rFonts w:eastAsia="Times New Roman" w:cstheme="minorHAnsi"/>
          <w:sz w:val="36"/>
          <w:szCs w:val="36"/>
        </w:rPr>
        <w:t xml:space="preserve">verything </w:t>
      </w:r>
      <w:r>
        <w:rPr>
          <w:rFonts w:eastAsia="Times New Roman" w:cstheme="minorHAnsi"/>
          <w:sz w:val="36"/>
          <w:szCs w:val="36"/>
        </w:rPr>
        <w:t xml:space="preserve">that </w:t>
      </w:r>
      <w:r w:rsidR="00012C81" w:rsidRPr="005B7693">
        <w:rPr>
          <w:rFonts w:eastAsia="Times New Roman" w:cstheme="minorHAnsi"/>
          <w:sz w:val="36"/>
          <w:szCs w:val="36"/>
        </w:rPr>
        <w:t xml:space="preserve">we share about  Christ and about His Gospel </w:t>
      </w:r>
      <w:r>
        <w:rPr>
          <w:rFonts w:eastAsia="Times New Roman" w:cstheme="minorHAnsi"/>
          <w:sz w:val="36"/>
          <w:szCs w:val="36"/>
        </w:rPr>
        <w:t xml:space="preserve">must come </w:t>
      </w:r>
      <w:r w:rsidR="00012C81" w:rsidRPr="005B7693">
        <w:rPr>
          <w:rFonts w:eastAsia="Times New Roman" w:cstheme="minorHAnsi"/>
          <w:sz w:val="36"/>
          <w:szCs w:val="36"/>
        </w:rPr>
        <w:t xml:space="preserve"> from one place: the </w:t>
      </w:r>
      <w:r w:rsidR="0001328F">
        <w:rPr>
          <w:rFonts w:eastAsia="Times New Roman" w:cstheme="minorHAnsi"/>
          <w:sz w:val="36"/>
          <w:szCs w:val="36"/>
        </w:rPr>
        <w:t>W</w:t>
      </w:r>
      <w:r w:rsidR="00012C81" w:rsidRPr="005B7693">
        <w:rPr>
          <w:rFonts w:eastAsia="Times New Roman" w:cstheme="minorHAnsi"/>
          <w:sz w:val="36"/>
          <w:szCs w:val="36"/>
        </w:rPr>
        <w:t xml:space="preserve">ord of God. </w:t>
      </w:r>
    </w:p>
    <w:p w14:paraId="58B738E0" w14:textId="080DD055" w:rsidR="00012C81" w:rsidRPr="005B7693" w:rsidRDefault="00012C81" w:rsidP="00012C81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4FDF006" w14:textId="43B955D1" w:rsidR="00012C81" w:rsidRPr="005B7693" w:rsidRDefault="00012C81" w:rsidP="00012C81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B7693">
        <w:rPr>
          <w:rFonts w:eastAsia="Times New Roman" w:cstheme="minorHAnsi"/>
          <w:sz w:val="36"/>
          <w:szCs w:val="36"/>
        </w:rPr>
        <w:t>The panel questions</w:t>
      </w:r>
      <w:r w:rsidR="005720C4">
        <w:rPr>
          <w:rFonts w:eastAsia="Times New Roman" w:cstheme="minorHAnsi"/>
          <w:sz w:val="36"/>
          <w:szCs w:val="36"/>
        </w:rPr>
        <w:t xml:space="preserve"> for July 25, 2022</w:t>
      </w:r>
      <w:r w:rsidRPr="005B7693">
        <w:rPr>
          <w:rFonts w:eastAsia="Times New Roman" w:cstheme="minorHAnsi"/>
          <w:sz w:val="36"/>
          <w:szCs w:val="36"/>
        </w:rPr>
        <w:t>:</w:t>
      </w:r>
    </w:p>
    <w:p w14:paraId="4196E570" w14:textId="52FD087F" w:rsidR="003F5EAA" w:rsidRPr="00ED3E67" w:rsidRDefault="000B162E" w:rsidP="001724CD">
      <w:pPr>
        <w:pStyle w:val="ListParagraph"/>
        <w:numPr>
          <w:ilvl w:val="0"/>
          <w:numId w:val="1"/>
        </w:numPr>
        <w:spacing w:after="0" w:line="240" w:lineRule="auto"/>
        <w:rPr>
          <w:rStyle w:val="text"/>
          <w:rFonts w:cstheme="minorHAnsi"/>
          <w:b/>
          <w:bCs/>
          <w:color w:val="0070C0"/>
          <w:sz w:val="36"/>
          <w:szCs w:val="36"/>
        </w:rPr>
      </w:pPr>
      <w:r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Why do I need to share my faith?</w:t>
      </w:r>
      <w:r w:rsidR="005720C4"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  </w:t>
      </w:r>
      <w:r w:rsidR="00ED3E67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First, </w:t>
      </w:r>
      <w:r w:rsidR="005720C4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>It’s a privilege!</w:t>
      </w:r>
      <w:r w:rsidR="005720C4"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r w:rsidR="005720C4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I love to receive gifts, and to share them, and this is the greatest gift I’ve ever received! </w:t>
      </w:r>
      <w:r w:rsidR="00ED3E67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Second: </w:t>
      </w:r>
      <w:r w:rsidR="00012C81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Sharing your “faith” is 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“</w:t>
      </w:r>
      <w:r w:rsidR="00012C81"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ACKNOWLEDGING </w:t>
      </w:r>
      <w:r w:rsidR="00C460ED"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GOD</w:t>
      </w:r>
      <w:r w:rsidR="00C460ED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”.  That’s why you need to share your faith:  </w:t>
      </w:r>
      <w:r w:rsidR="00C460ED"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to acknowledge God</w:t>
      </w:r>
      <w:r w:rsidR="00C460ED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. The most important way to acknowledge God is by </w:t>
      </w:r>
      <w:r w:rsidR="00C460ED" w:rsidRPr="00ED3E6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sharing His gospel 1 Cor15:1-4</w:t>
      </w:r>
      <w:r w:rsidR="005B7693" w:rsidRP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.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  <w:vertAlign w:val="superscript"/>
        </w:rPr>
        <w:t>1</w:t>
      </w:r>
      <w:r w:rsidR="003F5EAA" w:rsidRPr="00ED3E67">
        <w:rPr>
          <w:rStyle w:val="text"/>
          <w:rFonts w:cstheme="minorHAnsi"/>
          <w:color w:val="0070C0"/>
          <w:sz w:val="36"/>
          <w:szCs w:val="36"/>
        </w:rPr>
        <w:t xml:space="preserve">Moreover, brethren, I declare unto you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>the gospel</w:t>
      </w:r>
      <w:r w:rsidR="003F5EAA" w:rsidRPr="00ED3E67">
        <w:rPr>
          <w:rStyle w:val="text"/>
          <w:rFonts w:cstheme="minorHAnsi"/>
          <w:color w:val="0070C0"/>
          <w:sz w:val="36"/>
          <w:szCs w:val="36"/>
        </w:rPr>
        <w:t xml:space="preserve"> which I preached unto you, which also ye have received, and wherein ye stand;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  <w:vertAlign w:val="superscript"/>
        </w:rPr>
        <w:t>2 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>By which also ye are saved</w:t>
      </w:r>
      <w:r w:rsidR="003F5EAA" w:rsidRPr="00ED3E67">
        <w:rPr>
          <w:rStyle w:val="text"/>
          <w:rFonts w:cstheme="minorHAnsi"/>
          <w:color w:val="0070C0"/>
          <w:sz w:val="36"/>
          <w:szCs w:val="36"/>
        </w:rPr>
        <w:t xml:space="preserve">, if ye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>keep in memory</w:t>
      </w:r>
      <w:r w:rsidR="003F5EAA" w:rsidRPr="00ED3E67">
        <w:rPr>
          <w:rStyle w:val="text"/>
          <w:rFonts w:cstheme="minorHAnsi"/>
          <w:color w:val="0070C0"/>
          <w:sz w:val="36"/>
          <w:szCs w:val="36"/>
        </w:rPr>
        <w:t xml:space="preserve"> what I preached unto you, unless ye have believed in vain.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  <w:vertAlign w:val="superscript"/>
        </w:rPr>
        <w:t>3 </w:t>
      </w:r>
      <w:r w:rsidR="003F5EAA" w:rsidRPr="00ED3E67">
        <w:rPr>
          <w:rStyle w:val="text"/>
          <w:rFonts w:cstheme="minorHAnsi"/>
          <w:color w:val="0070C0"/>
          <w:sz w:val="36"/>
          <w:szCs w:val="36"/>
        </w:rPr>
        <w:t xml:space="preserve">For I delivered unto you first of all that which I also received, how that </w:t>
      </w:r>
      <w:r w:rsidR="00ED3E67">
        <w:rPr>
          <w:rStyle w:val="text"/>
          <w:rFonts w:cstheme="minorHAnsi"/>
          <w:color w:val="0070C0"/>
          <w:sz w:val="36"/>
          <w:szCs w:val="36"/>
        </w:rPr>
        <w:t>(1)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>Christ died for our sins according to the scriptures</w:t>
      </w:r>
      <w:r w:rsidR="003F5EAA" w:rsidRPr="00ED3E67">
        <w:rPr>
          <w:rStyle w:val="text"/>
          <w:rFonts w:cstheme="minorHAnsi"/>
          <w:color w:val="0070C0"/>
          <w:sz w:val="36"/>
          <w:szCs w:val="36"/>
        </w:rPr>
        <w:t>;</w:t>
      </w:r>
      <w:r w:rsidR="00ED3E67">
        <w:rPr>
          <w:rStyle w:val="text"/>
          <w:rFonts w:cstheme="minorHAnsi"/>
          <w:color w:val="0070C0"/>
          <w:sz w:val="36"/>
          <w:szCs w:val="36"/>
        </w:rPr>
        <w:t xml:space="preserve"> (2)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  <w:vertAlign w:val="superscript"/>
        </w:rPr>
        <w:t>4 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 xml:space="preserve">And that he was buried, and </w:t>
      </w:r>
      <w:r w:rsidR="00ED3E67">
        <w:rPr>
          <w:rStyle w:val="text"/>
          <w:rFonts w:cstheme="minorHAnsi"/>
          <w:b/>
          <w:bCs/>
          <w:color w:val="0070C0"/>
          <w:sz w:val="36"/>
          <w:szCs w:val="36"/>
        </w:rPr>
        <w:t xml:space="preserve">(3)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 xml:space="preserve">that he rose again the third day </w:t>
      </w:r>
      <w:r w:rsidR="00ED3E67">
        <w:rPr>
          <w:rStyle w:val="text"/>
          <w:rFonts w:cstheme="minorHAnsi"/>
          <w:b/>
          <w:bCs/>
          <w:color w:val="0070C0"/>
          <w:sz w:val="36"/>
          <w:szCs w:val="36"/>
        </w:rPr>
        <w:t xml:space="preserve">(4) </w:t>
      </w:r>
      <w:r w:rsidR="003F5EAA" w:rsidRPr="00ED3E67">
        <w:rPr>
          <w:rStyle w:val="text"/>
          <w:rFonts w:cstheme="minorHAnsi"/>
          <w:b/>
          <w:bCs/>
          <w:color w:val="0070C0"/>
          <w:sz w:val="36"/>
          <w:szCs w:val="36"/>
        </w:rPr>
        <w:t>according to the scriptures:</w:t>
      </w:r>
    </w:p>
    <w:p w14:paraId="5161F6CA" w14:textId="3645713C" w:rsidR="00C374E2" w:rsidRDefault="00C374E2" w:rsidP="005B7693">
      <w:pPr>
        <w:pStyle w:val="ListParagraph"/>
        <w:spacing w:after="0" w:line="240" w:lineRule="auto"/>
        <w:ind w:left="360"/>
        <w:rPr>
          <w:rStyle w:val="text"/>
          <w:rFonts w:cstheme="minorHAnsi"/>
          <w:b/>
          <w:bCs/>
          <w:color w:val="0070C0"/>
          <w:sz w:val="36"/>
          <w:szCs w:val="36"/>
        </w:rPr>
      </w:pPr>
    </w:p>
    <w:p w14:paraId="19F54FDE" w14:textId="77777777" w:rsidR="00C374E2" w:rsidRPr="002B5CA3" w:rsidRDefault="00C374E2" w:rsidP="00C374E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2B5CA3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lastRenderedPageBreak/>
        <w:t>Preparing to share my faith and when am I ready?</w:t>
      </w:r>
    </w:p>
    <w:p w14:paraId="1F6A9A4D" w14:textId="5965281E" w:rsidR="003F5EAA" w:rsidRPr="005B7693" w:rsidRDefault="00C374E2" w:rsidP="003F5EAA">
      <w:pPr>
        <w:pStyle w:val="chapter-2"/>
        <w:shd w:val="clear" w:color="auto" w:fill="FFFFFF"/>
        <w:rPr>
          <w:rStyle w:val="text"/>
          <w:rFonts w:asciiTheme="minorHAnsi" w:hAnsiTheme="minorHAnsi" w:cstheme="minorHAnsi"/>
          <w:color w:val="0070C0"/>
          <w:sz w:val="36"/>
          <w:szCs w:val="36"/>
        </w:rPr>
      </w:pPr>
      <w:r>
        <w:rPr>
          <w:rStyle w:val="text"/>
          <w:rFonts w:asciiTheme="minorHAnsi" w:hAnsiTheme="minorHAnsi" w:cstheme="minorHAnsi"/>
          <w:sz w:val="36"/>
          <w:szCs w:val="36"/>
        </w:rPr>
        <w:t>T</w:t>
      </w:r>
      <w:r w:rsidR="003F5EAA" w:rsidRPr="005B7693">
        <w:rPr>
          <w:rStyle w:val="text"/>
          <w:rFonts w:asciiTheme="minorHAnsi" w:hAnsiTheme="minorHAnsi" w:cstheme="minorHAnsi"/>
          <w:sz w:val="36"/>
          <w:szCs w:val="36"/>
        </w:rPr>
        <w:t>he better you know the Word of God, the more you are able to acknowledge God. (</w:t>
      </w:r>
      <w:r w:rsidR="003F5EAA" w:rsidRPr="00ED3E67">
        <w:rPr>
          <w:rStyle w:val="text"/>
          <w:rFonts w:asciiTheme="minorHAnsi" w:hAnsiTheme="minorHAnsi" w:cstheme="minorHAnsi"/>
          <w:b/>
          <w:bCs/>
          <w:sz w:val="36"/>
          <w:szCs w:val="36"/>
        </w:rPr>
        <w:t>2 Tim 3:16</w:t>
      </w:r>
      <w:r w:rsidR="005B7693" w:rsidRPr="00ED3E67">
        <w:rPr>
          <w:rStyle w:val="text"/>
          <w:rFonts w:asciiTheme="minorHAnsi" w:hAnsiTheme="minorHAnsi" w:cstheme="minorHAnsi"/>
          <w:b/>
          <w:bCs/>
          <w:sz w:val="36"/>
          <w:szCs w:val="36"/>
        </w:rPr>
        <w:t>-17</w:t>
      </w:r>
      <w:r w:rsidR="003F5EAA" w:rsidRPr="005B7693">
        <w:rPr>
          <w:rStyle w:val="text"/>
          <w:rFonts w:asciiTheme="minorHAnsi" w:hAnsiTheme="minorHAnsi" w:cstheme="minorHAnsi"/>
          <w:sz w:val="36"/>
          <w:szCs w:val="36"/>
        </w:rPr>
        <w:t>)</w:t>
      </w:r>
      <w:r w:rsidR="005B7693">
        <w:rPr>
          <w:rStyle w:val="text"/>
          <w:rFonts w:asciiTheme="minorHAnsi" w:hAnsiTheme="minorHAnsi" w:cstheme="minorHAnsi"/>
          <w:sz w:val="36"/>
          <w:szCs w:val="36"/>
        </w:rPr>
        <w:t>.</w:t>
      </w:r>
      <w:r w:rsidR="005B7693" w:rsidRPr="005B7693">
        <w:rPr>
          <w:rStyle w:val="text"/>
          <w:rFonts w:asciiTheme="minorHAnsi" w:hAnsiTheme="minorHAnsi" w:cstheme="minorHAnsi"/>
          <w:color w:val="0070C0"/>
          <w:sz w:val="36"/>
          <w:szCs w:val="36"/>
        </w:rPr>
        <w:t xml:space="preserve">All </w:t>
      </w:r>
      <w:r w:rsidR="005B7693" w:rsidRPr="00ED3E67">
        <w:rPr>
          <w:rStyle w:val="text"/>
          <w:rFonts w:asciiTheme="minorHAnsi" w:hAnsiTheme="minorHAnsi" w:cstheme="minorHAnsi"/>
          <w:b/>
          <w:bCs/>
          <w:color w:val="0070C0"/>
          <w:sz w:val="36"/>
          <w:szCs w:val="36"/>
        </w:rPr>
        <w:t>scripture</w:t>
      </w:r>
      <w:r w:rsidR="005B7693" w:rsidRPr="005B7693">
        <w:rPr>
          <w:rStyle w:val="text"/>
          <w:rFonts w:asciiTheme="minorHAnsi" w:hAnsiTheme="minorHAnsi" w:cstheme="minorHAnsi"/>
          <w:color w:val="0070C0"/>
          <w:sz w:val="36"/>
          <w:szCs w:val="36"/>
        </w:rPr>
        <w:t xml:space="preserve"> is given by inspiration of God, and is profitable for doctrine, for reproof, for correction, for instruction in righteousness: That the man of God may be perfect, </w:t>
      </w:r>
      <w:r w:rsidR="005B7693" w:rsidRPr="00ED3E67">
        <w:rPr>
          <w:rStyle w:val="text"/>
          <w:rFonts w:asciiTheme="minorHAnsi" w:hAnsiTheme="minorHAnsi" w:cstheme="minorHAnsi"/>
          <w:b/>
          <w:bCs/>
          <w:color w:val="0070C0"/>
          <w:sz w:val="36"/>
          <w:szCs w:val="36"/>
        </w:rPr>
        <w:t>thoroughly furnished</w:t>
      </w:r>
      <w:r w:rsidR="005B7693" w:rsidRPr="005B7693">
        <w:rPr>
          <w:rStyle w:val="text"/>
          <w:rFonts w:asciiTheme="minorHAnsi" w:hAnsiTheme="minorHAnsi" w:cstheme="minorHAnsi"/>
          <w:color w:val="0070C0"/>
          <w:sz w:val="36"/>
          <w:szCs w:val="36"/>
        </w:rPr>
        <w:t xml:space="preserve"> unto all good works.</w:t>
      </w:r>
    </w:p>
    <w:p w14:paraId="43D84B92" w14:textId="15798585" w:rsidR="00C460ED" w:rsidRPr="0001328F" w:rsidRDefault="005B7693" w:rsidP="005B7693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I want to emphasize something very important here. I don’t think the Scriptures are asking us to share 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OUR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faith, but to share H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IS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gospel. </w:t>
      </w:r>
      <w:r w:rsidR="002B5CA3"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MARK 1 COR 15: 1-4 IN YOUR BIBLE WITH A TAB OR MEMORIZE IT.</w:t>
      </w:r>
    </w:p>
    <w:p w14:paraId="585F01F6" w14:textId="4FDB1302" w:rsidR="00EB62E3" w:rsidRPr="0001328F" w:rsidRDefault="00EB62E3" w:rsidP="005B7693">
      <w:pPr>
        <w:spacing w:after="0" w:line="240" w:lineRule="auto"/>
        <w:rPr>
          <w:rFonts w:eastAsia="Times New Roman" w:cstheme="minorHAnsi"/>
          <w:sz w:val="36"/>
          <w:szCs w:val="36"/>
          <w:bdr w:val="none" w:sz="0" w:space="0" w:color="auto" w:frame="1"/>
        </w:rPr>
      </w:pPr>
    </w:p>
    <w:p w14:paraId="227508FF" w14:textId="17DB5FB1" w:rsidR="00EB62E3" w:rsidRPr="0001328F" w:rsidRDefault="00EB62E3" w:rsidP="005B7693">
      <w:pPr>
        <w:spacing w:after="0" w:line="240" w:lineRule="auto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If you share YOUR faith it’s yours. 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It’s human.  Someone else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may not be able to have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had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what you have had. They may look at you and </w:t>
      </w:r>
      <w:proofErr w:type="gramStart"/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think  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“</w:t>
      </w:r>
      <w:proofErr w:type="gramEnd"/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He’s attractive, I’m not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”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, 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“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He has grown up in a Christian home, I didn’t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”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,  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“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She’s has good health, I don’t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>”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.  They may have had a father that abused them, 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or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a mother that used drugs, </w:t>
      </w:r>
      <w:r w:rsidR="00ED3E67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or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a sibling that sold themselves on the street. What can </w:t>
      </w:r>
      <w:r w:rsidRPr="00305524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your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faith offer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to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them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?</w:t>
      </w:r>
    </w:p>
    <w:p w14:paraId="3CC6B561" w14:textId="2E292102" w:rsidR="00EB62E3" w:rsidRPr="0001328F" w:rsidRDefault="00EB62E3" w:rsidP="005B7693">
      <w:pPr>
        <w:spacing w:after="0" w:line="240" w:lineRule="auto"/>
        <w:rPr>
          <w:rFonts w:eastAsia="Times New Roman" w:cstheme="minorHAnsi"/>
          <w:sz w:val="36"/>
          <w:szCs w:val="36"/>
          <w:bdr w:val="none" w:sz="0" w:space="0" w:color="auto" w:frame="1"/>
        </w:rPr>
      </w:pPr>
    </w:p>
    <w:p w14:paraId="05F4CA96" w14:textId="1BB0A190" w:rsidR="002B5CA3" w:rsidRPr="0001328F" w:rsidRDefault="00EB62E3" w:rsidP="00305524">
      <w:pPr>
        <w:spacing w:after="0" w:line="240" w:lineRule="auto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But </w:t>
      </w: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everything in the word of God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that you can have, th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e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y can have! 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All of it.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Every promise, every mercy, every grace.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They can have it.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Don’t offer them YOUR faith, offer them H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IS 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gospel</w:t>
      </w:r>
      <w:r w:rsidR="002B5CA3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, His promises, His love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! 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Talk about Christ, His love for them,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>H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is compassion for them,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>H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is mercy for them, and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show them 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what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>H</w:t>
      </w:r>
      <w:r w:rsidR="00C374E2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e did for them, not just for you, but for them.</w:t>
      </w:r>
      <w:r w:rsidR="00667F94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</w:t>
      </w:r>
      <w:r w:rsidR="00667F94"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MARK JOHN 3:16-17 IN YOUR BIBLE OR MEMORIZE IT.</w:t>
      </w:r>
      <w:r w:rsidR="00305524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 Make your Bible into a witnessing tool</w:t>
      </w:r>
      <w:r w:rsidR="00D7540C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box by adding tabs that lead you to key witnessing  Scriptures</w:t>
      </w:r>
      <w:r w:rsidR="00305524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. </w:t>
      </w:r>
    </w:p>
    <w:p w14:paraId="797039E9" w14:textId="25C8DEE0" w:rsidR="00197D98" w:rsidRPr="0001328F" w:rsidRDefault="000B162E" w:rsidP="00197D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lastRenderedPageBreak/>
        <w:t>Methods and tactics of faith-sharing</w:t>
      </w:r>
    </w:p>
    <w:p w14:paraId="726CF330" w14:textId="77777777" w:rsidR="00C417D3" w:rsidRPr="0001328F" w:rsidRDefault="00667F94" w:rsidP="00667F94">
      <w:pPr>
        <w:pStyle w:val="ListParagraph"/>
        <w:spacing w:after="0" w:line="240" w:lineRule="auto"/>
        <w:ind w:left="360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Read the story of how Je</w:t>
      </w:r>
      <w:r w:rsidR="00C417D3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s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us shared </w:t>
      </w:r>
      <w:r w:rsidR="00C417D3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H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is Gosp</w:t>
      </w:r>
      <w:r w:rsidR="00C417D3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e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l</w:t>
      </w:r>
    </w:p>
    <w:p w14:paraId="1EFC4A47" w14:textId="372C81DB" w:rsidR="00D10F07" w:rsidRPr="0001328F" w:rsidRDefault="00D10F07" w:rsidP="00667F94">
      <w:pPr>
        <w:pStyle w:val="ListParagraph"/>
        <w:spacing w:after="0" w:line="240" w:lineRule="auto"/>
        <w:ind w:left="360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t</w:t>
      </w:r>
      <w:r w:rsidR="00C417D3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o others: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</w:t>
      </w:r>
      <w:r w:rsidR="00200A9B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STUDY, STUDY, STUDY </w:t>
      </w:r>
      <w:r w:rsidR="00C417D3" w:rsidRPr="00305524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Luke 24: </w:t>
      </w:r>
      <w:r w:rsidR="00200A9B" w:rsidRPr="00305524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13-32</w:t>
      </w:r>
      <w:r w:rsidR="00667F94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. There are seven steps to effective witnessing in this passage but the most important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>four are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: </w:t>
      </w:r>
    </w:p>
    <w:p w14:paraId="1899E635" w14:textId="7BA732EF" w:rsidR="00305524" w:rsidRDefault="00305524" w:rsidP="0030552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6"/>
          <w:szCs w:val="36"/>
          <w:bdr w:val="none" w:sz="0" w:space="0" w:color="auto" w:frame="1"/>
        </w:rPr>
      </w:pPr>
      <w:r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Walk with them: don’t just preach. Give them your time, </w:t>
      </w:r>
    </w:p>
    <w:p w14:paraId="47BACEA8" w14:textId="131B47B0" w:rsidR="00D10F07" w:rsidRPr="0001328F" w:rsidRDefault="008F1A2F" w:rsidP="0030552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Listen first: find out wh</w:t>
      </w:r>
      <w:r w:rsidR="00D10F07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e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re they are, </w:t>
      </w:r>
    </w:p>
    <w:p w14:paraId="1E62C7B3" w14:textId="6810DC44" w:rsidR="00D10F07" w:rsidRPr="0001328F" w:rsidRDefault="00D7540C" w:rsidP="00667F94">
      <w:pPr>
        <w:pStyle w:val="ListParagraph"/>
        <w:spacing w:after="0" w:line="240" w:lineRule="auto"/>
        <w:ind w:left="360"/>
        <w:rPr>
          <w:rFonts w:eastAsia="Times New Roman" w:cstheme="minorHAnsi"/>
          <w:sz w:val="36"/>
          <w:szCs w:val="36"/>
          <w:bdr w:val="none" w:sz="0" w:space="0" w:color="auto" w:frame="1"/>
        </w:rPr>
      </w:pPr>
      <w:r>
        <w:rPr>
          <w:rFonts w:eastAsia="Times New Roman" w:cstheme="minorHAnsi"/>
          <w:sz w:val="36"/>
          <w:szCs w:val="36"/>
          <w:bdr w:val="none" w:sz="0" w:space="0" w:color="auto" w:frame="1"/>
        </w:rPr>
        <w:t>3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. U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>se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the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Bible 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to show them the G</w:t>
      </w:r>
      <w:r w:rsidR="00D10F07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ospel. </w:t>
      </w:r>
      <w:r w:rsidR="00305524">
        <w:rPr>
          <w:rFonts w:eastAsia="Times New Roman" w:cstheme="minorHAnsi"/>
          <w:sz w:val="36"/>
          <w:szCs w:val="36"/>
          <w:bdr w:val="none" w:sz="0" w:space="0" w:color="auto" w:frame="1"/>
        </w:rPr>
        <w:t>Not your words</w:t>
      </w:r>
      <w:r w:rsidR="00D86E19">
        <w:rPr>
          <w:rFonts w:eastAsia="Times New Roman" w:cstheme="minorHAnsi"/>
          <w:sz w:val="36"/>
          <w:szCs w:val="36"/>
          <w:bdr w:val="none" w:sz="0" w:space="0" w:color="auto" w:frame="1"/>
        </w:rPr>
        <w:t>,</w:t>
      </w:r>
    </w:p>
    <w:p w14:paraId="261AF98A" w14:textId="2D3FBAA8" w:rsidR="00667F94" w:rsidRPr="0001328F" w:rsidRDefault="00D7540C" w:rsidP="00667F94">
      <w:pPr>
        <w:pStyle w:val="ListParagraph"/>
        <w:spacing w:after="0" w:line="240" w:lineRule="auto"/>
        <w:ind w:left="360"/>
        <w:rPr>
          <w:rFonts w:eastAsia="Times New Roman" w:cstheme="minorHAnsi"/>
          <w:sz w:val="36"/>
          <w:szCs w:val="36"/>
          <w:bdr w:val="none" w:sz="0" w:space="0" w:color="auto" w:frame="1"/>
        </w:rPr>
      </w:pPr>
      <w:r>
        <w:rPr>
          <w:rFonts w:eastAsia="Times New Roman" w:cstheme="minorHAnsi"/>
          <w:sz w:val="36"/>
          <w:szCs w:val="36"/>
          <w:bdr w:val="none" w:sz="0" w:space="0" w:color="auto" w:frame="1"/>
        </w:rPr>
        <w:t>4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. Don’t ask for a decision</w:t>
      </w:r>
      <w:r w:rsidR="00D10F07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,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let them </w:t>
      </w:r>
      <w:r w:rsidR="00D10F07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respond from their heart.</w:t>
      </w:r>
      <w:r w:rsidR="008F1A2F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</w:t>
      </w:r>
    </w:p>
    <w:p w14:paraId="12498311" w14:textId="2935E963" w:rsidR="008F1A2F" w:rsidRPr="0001328F" w:rsidRDefault="008F1A2F" w:rsidP="00667F94">
      <w:pPr>
        <w:pStyle w:val="ListParagraph"/>
        <w:spacing w:after="0" w:line="240" w:lineRule="auto"/>
        <w:ind w:left="360"/>
        <w:rPr>
          <w:rFonts w:eastAsia="Times New Roman" w:cstheme="minorHAnsi"/>
          <w:sz w:val="36"/>
          <w:szCs w:val="36"/>
          <w:bdr w:val="none" w:sz="0" w:space="0" w:color="auto" w:frame="1"/>
        </w:rPr>
      </w:pPr>
    </w:p>
    <w:p w14:paraId="14474183" w14:textId="5CF4BE1C" w:rsidR="008F1A2F" w:rsidRPr="0001328F" w:rsidRDefault="008F1A2F" w:rsidP="00667F94">
      <w:pPr>
        <w:pStyle w:val="ListParagraph"/>
        <w:spacing w:after="0" w:line="240" w:lineRule="auto"/>
        <w:ind w:left="360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What </w:t>
      </w:r>
      <w:r w:rsidR="00D10F07"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S</w:t>
      </w: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crip</w:t>
      </w:r>
      <w:r w:rsidR="00D10F07"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t</w:t>
      </w: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u</w:t>
      </w:r>
      <w:r w:rsidR="00D10F07"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r</w:t>
      </w: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es should you share</w:t>
      </w:r>
      <w:r w:rsidR="000A6E28"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?</w:t>
      </w: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 </w:t>
      </w:r>
      <w:r w:rsidR="00D7540C" w:rsidRPr="00D7540C">
        <w:rPr>
          <w:rFonts w:eastAsia="Times New Roman" w:cstheme="minorHAnsi"/>
          <w:sz w:val="36"/>
          <w:szCs w:val="36"/>
          <w:bdr w:val="none" w:sz="0" w:space="0" w:color="auto" w:frame="1"/>
        </w:rPr>
        <w:t>Y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ou decide which ones work for </w:t>
      </w:r>
      <w:r w:rsidR="000A6E28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you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. These are the on</w:t>
      </w:r>
      <w:r w:rsidR="000A6E28"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es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that  I use</w:t>
      </w:r>
      <w:r w:rsidR="00D7540C">
        <w:rPr>
          <w:rFonts w:eastAsia="Times New Roman" w:cstheme="minorHAnsi"/>
          <w:sz w:val="36"/>
          <w:szCs w:val="36"/>
          <w:bdr w:val="none" w:sz="0" w:space="0" w:color="auto" w:frame="1"/>
        </w:rPr>
        <w:t xml:space="preserve"> and have marked in my Bible</w:t>
      </w:r>
      <w:r w:rsidRPr="0001328F">
        <w:rPr>
          <w:rFonts w:eastAsia="Times New Roman" w:cstheme="minorHAnsi"/>
          <w:sz w:val="36"/>
          <w:szCs w:val="36"/>
          <w:bdr w:val="none" w:sz="0" w:space="0" w:color="auto" w:frame="1"/>
        </w:rPr>
        <w:t>:</w:t>
      </w:r>
    </w:p>
    <w:p w14:paraId="0105F593" w14:textId="2669C8C6" w:rsidR="00D7540C" w:rsidRPr="00D7540C" w:rsidRDefault="002B5CA3" w:rsidP="00D7540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sz w:val="36"/>
          <w:szCs w:val="36"/>
        </w:rPr>
      </w:pPr>
      <w:r w:rsidRPr="00D7540C">
        <w:rPr>
          <w:rFonts w:eastAsiaTheme="minorEastAsia" w:cstheme="minorHAnsi"/>
          <w:b/>
          <w:bCs/>
          <w:i/>
          <w:iCs/>
          <w:color w:val="000000"/>
          <w:kern w:val="24"/>
          <w:sz w:val="36"/>
          <w:szCs w:val="36"/>
        </w:rPr>
        <w:t xml:space="preserve">Romans 3:23: </w:t>
      </w:r>
      <w:r w:rsidRPr="00D7540C">
        <w:rPr>
          <w:rFonts w:eastAsiaTheme="minorEastAsia" w:cstheme="minorHAnsi"/>
          <w:b/>
          <w:bCs/>
          <w:color w:val="000000"/>
          <w:kern w:val="24"/>
          <w:position w:val="13"/>
          <w:sz w:val="36"/>
          <w:szCs w:val="36"/>
          <w:vertAlign w:val="superscript"/>
        </w:rPr>
        <w:t> ”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For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all have sinned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, and come short of the glory of God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>;”</w:t>
      </w:r>
      <w:r w:rsidRPr="00D7540C">
        <w:rPr>
          <w:rFonts w:eastAsiaTheme="minorEastAsia" w:cstheme="minorHAnsi"/>
          <w:color w:val="000000"/>
          <w:kern w:val="24"/>
          <w:sz w:val="36"/>
          <w:szCs w:val="36"/>
        </w:rPr>
        <w:t xml:space="preserve"> </w:t>
      </w:r>
      <w:r w:rsidR="00D7540C">
        <w:rPr>
          <w:rFonts w:eastAsiaTheme="minorEastAsia" w:cstheme="minorHAnsi"/>
          <w:color w:val="000000"/>
          <w:kern w:val="24"/>
          <w:sz w:val="36"/>
          <w:szCs w:val="36"/>
        </w:rPr>
        <w:t>We have all gone outside the guidelines.</w:t>
      </w:r>
    </w:p>
    <w:p w14:paraId="7A4FB8A0" w14:textId="112CDC23" w:rsidR="002B5CA3" w:rsidRPr="008B0E1B" w:rsidRDefault="002B5CA3" w:rsidP="00D7540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70C0"/>
          <w:sz w:val="36"/>
          <w:szCs w:val="36"/>
        </w:rPr>
      </w:pPr>
      <w:r w:rsidRPr="00D7540C">
        <w:rPr>
          <w:rFonts w:eastAsiaTheme="minorEastAsia" w:cstheme="minorHAnsi"/>
          <w:b/>
          <w:bCs/>
          <w:i/>
          <w:iCs/>
          <w:color w:val="000000"/>
          <w:kern w:val="24"/>
          <w:sz w:val="36"/>
          <w:szCs w:val="36"/>
        </w:rPr>
        <w:t>Romans 6:23</w:t>
      </w:r>
      <w:r w:rsidRPr="00D7540C">
        <w:rPr>
          <w:rFonts w:eastAsiaTheme="minorEastAsia" w:cstheme="minorHAnsi"/>
          <w:i/>
          <w:iCs/>
          <w:color w:val="000000"/>
          <w:kern w:val="24"/>
          <w:sz w:val="36"/>
          <w:szCs w:val="36"/>
        </w:rPr>
        <w:t xml:space="preserve">: 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“The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wages of sin is death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; but 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the gift of God is eternal life through Jesus Christ our Lord”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> </w:t>
      </w:r>
    </w:p>
    <w:p w14:paraId="5F6AB9D3" w14:textId="77777777" w:rsidR="002B5CA3" w:rsidRPr="008B0E1B" w:rsidRDefault="002B5CA3" w:rsidP="00D7540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70C0"/>
          <w:sz w:val="36"/>
          <w:szCs w:val="36"/>
        </w:rPr>
      </w:pPr>
      <w:r w:rsidRPr="00D7540C">
        <w:rPr>
          <w:rFonts w:eastAsiaTheme="minorEastAsia" w:cstheme="minorHAnsi"/>
          <w:b/>
          <w:bCs/>
          <w:color w:val="000000"/>
          <w:kern w:val="24"/>
          <w:sz w:val="36"/>
          <w:szCs w:val="36"/>
        </w:rPr>
        <w:t>John 3: 16-17</w:t>
      </w:r>
      <w:r w:rsidRPr="00D7540C">
        <w:rPr>
          <w:rFonts w:eastAsiaTheme="minorEastAsia" w:cstheme="minorHAnsi"/>
          <w:color w:val="000000"/>
          <w:kern w:val="24"/>
          <w:sz w:val="36"/>
          <w:szCs w:val="36"/>
        </w:rPr>
        <w:t xml:space="preserve">: 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“For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God so loved the world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, that he gave his only begotten Son, that 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whosoever believeth in him should not perish, but have everlasting life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. For God sent not his Son into the world to condemn the world; but that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the world through him might be saved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”.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> </w:t>
      </w:r>
    </w:p>
    <w:p w14:paraId="1C67BC7B" w14:textId="77777777" w:rsidR="002B5CA3" w:rsidRPr="008B0E1B" w:rsidRDefault="002B5CA3" w:rsidP="00D7540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70C0"/>
          <w:sz w:val="36"/>
          <w:szCs w:val="36"/>
        </w:rPr>
      </w:pPr>
      <w:r w:rsidRPr="00D7540C">
        <w:rPr>
          <w:rFonts w:eastAsiaTheme="minorEastAsia" w:cstheme="minorHAnsi"/>
          <w:b/>
          <w:bCs/>
          <w:i/>
          <w:iCs/>
          <w:color w:val="000000"/>
          <w:kern w:val="24"/>
          <w:sz w:val="36"/>
          <w:szCs w:val="36"/>
        </w:rPr>
        <w:t>Romans 5:8</w:t>
      </w:r>
      <w:r w:rsidRPr="00D7540C">
        <w:rPr>
          <w:rFonts w:eastAsiaTheme="minorEastAsia" w:cstheme="minorHAnsi"/>
          <w:i/>
          <w:iCs/>
          <w:color w:val="000000"/>
          <w:kern w:val="24"/>
          <w:sz w:val="36"/>
          <w:szCs w:val="36"/>
        </w:rPr>
        <w:t xml:space="preserve">: 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“God </w:t>
      </w:r>
      <w:proofErr w:type="spellStart"/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commendeth</w:t>
      </w:r>
      <w:proofErr w:type="spellEnd"/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 his love toward us, in that, 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while we were yet sinners, Christ died for us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”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> </w:t>
      </w:r>
    </w:p>
    <w:p w14:paraId="52B67294" w14:textId="77777777" w:rsidR="002B5CA3" w:rsidRPr="008B0E1B" w:rsidRDefault="002B5CA3" w:rsidP="00D7540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70C0"/>
          <w:sz w:val="36"/>
          <w:szCs w:val="36"/>
        </w:rPr>
      </w:pPr>
      <w:r w:rsidRPr="00D7540C">
        <w:rPr>
          <w:rFonts w:eastAsiaTheme="minorEastAsia" w:cstheme="minorHAnsi"/>
          <w:b/>
          <w:bCs/>
          <w:color w:val="000000"/>
          <w:kern w:val="24"/>
          <w:sz w:val="36"/>
          <w:szCs w:val="36"/>
        </w:rPr>
        <w:t>Ephesians 2:8-9</w:t>
      </w:r>
      <w:r w:rsidRPr="00D7540C">
        <w:rPr>
          <w:rFonts w:eastAsiaTheme="minorEastAsia" w:cstheme="minorHAnsi"/>
          <w:color w:val="000000"/>
          <w:kern w:val="24"/>
          <w:sz w:val="36"/>
          <w:szCs w:val="36"/>
        </w:rPr>
        <w:t xml:space="preserve">:  </w:t>
      </w:r>
      <w:r w:rsidRPr="00D7540C">
        <w:rPr>
          <w:rFonts w:eastAsiaTheme="minorEastAsia" w:cstheme="minorHAnsi"/>
          <w:b/>
          <w:bCs/>
          <w:color w:val="000000"/>
          <w:kern w:val="24"/>
          <w:position w:val="13"/>
          <w:sz w:val="36"/>
          <w:szCs w:val="36"/>
          <w:vertAlign w:val="superscript"/>
        </w:rPr>
        <w:t>“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For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by grace are ye saved through faith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 xml:space="preserve">; and that not of yourselves: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it is the gift of God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: </w:t>
      </w:r>
      <w:r w:rsidRPr="008B0E1B">
        <w:rPr>
          <w:rFonts w:eastAsiaTheme="minorEastAsia" w:cstheme="minorHAnsi"/>
          <w:b/>
          <w:bCs/>
          <w:color w:val="0070C0"/>
          <w:kern w:val="24"/>
          <w:position w:val="13"/>
          <w:sz w:val="36"/>
          <w:szCs w:val="36"/>
          <w:vertAlign w:val="superscript"/>
        </w:rPr>
        <w:t> 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 xml:space="preserve">Not of works, lest any man should boast. </w:t>
      </w:r>
    </w:p>
    <w:p w14:paraId="3C5684F0" w14:textId="77777777" w:rsidR="002B5CA3" w:rsidRPr="008B0E1B" w:rsidRDefault="002B5CA3" w:rsidP="00D7540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70C0"/>
          <w:sz w:val="36"/>
          <w:szCs w:val="36"/>
        </w:rPr>
      </w:pPr>
      <w:r w:rsidRPr="00D7540C">
        <w:rPr>
          <w:rFonts w:eastAsiaTheme="minorEastAsia" w:cstheme="minorHAnsi"/>
          <w:b/>
          <w:bCs/>
          <w:i/>
          <w:iCs/>
          <w:color w:val="000000"/>
          <w:kern w:val="24"/>
          <w:sz w:val="36"/>
          <w:szCs w:val="36"/>
        </w:rPr>
        <w:lastRenderedPageBreak/>
        <w:t xml:space="preserve">Titus 3: 4-6: 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“The kindness and love of God our Savior toward man appeared, not by works of righteousness which we have done, but 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according to his mercy he saved us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, by the washing of regeneration, and renewing of the Holy Ghost; which he shed on us abundantly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through Jesus Christ our Savior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”.</w:t>
      </w:r>
    </w:p>
    <w:p w14:paraId="5E36B79D" w14:textId="0435EC4A" w:rsidR="002B5CA3" w:rsidRPr="008B0E1B" w:rsidRDefault="002B5CA3" w:rsidP="00D7540C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 w:cstheme="minorHAnsi"/>
          <w:color w:val="0070C0"/>
          <w:kern w:val="24"/>
          <w:sz w:val="36"/>
          <w:szCs w:val="36"/>
        </w:rPr>
      </w:pPr>
      <w:r w:rsidRPr="00D7540C">
        <w:rPr>
          <w:rFonts w:eastAsiaTheme="minorEastAsia" w:cstheme="minorHAnsi"/>
          <w:b/>
          <w:bCs/>
          <w:i/>
          <w:iCs/>
          <w:color w:val="000000"/>
          <w:kern w:val="24"/>
          <w:sz w:val="36"/>
          <w:szCs w:val="36"/>
        </w:rPr>
        <w:t xml:space="preserve">Romans 10: 8-9: </w:t>
      </w:r>
      <w:r w:rsidRPr="00D7540C">
        <w:rPr>
          <w:rFonts w:eastAsiaTheme="minorEastAsia" w:cstheme="minorHAnsi"/>
          <w:b/>
          <w:bCs/>
          <w:color w:val="000000"/>
          <w:kern w:val="24"/>
          <w:position w:val="13"/>
          <w:sz w:val="36"/>
          <w:szCs w:val="36"/>
          <w:vertAlign w:val="superscript"/>
        </w:rPr>
        <w:t>“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>But what saith it? The word is nigh thee, even in thy mouth, and in thy heart: that is, the word of faith, which we preach;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position w:val="13"/>
          <w:sz w:val="36"/>
          <w:szCs w:val="36"/>
          <w:vertAlign w:val="superscript"/>
        </w:rPr>
        <w:t> </w:t>
      </w:r>
      <w:r w:rsidRPr="008B0E1B">
        <w:rPr>
          <w:rFonts w:eastAsiaTheme="minorEastAsia" w:cstheme="minorHAnsi"/>
          <w:i/>
          <w:iCs/>
          <w:color w:val="0070C0"/>
          <w:kern w:val="24"/>
          <w:sz w:val="36"/>
          <w:szCs w:val="36"/>
        </w:rPr>
        <w:t xml:space="preserve">That if thou shalt </w:t>
      </w:r>
      <w:r w:rsidRPr="008B0E1B">
        <w:rPr>
          <w:rFonts w:eastAsiaTheme="minorEastAsia" w:cstheme="minorHAnsi"/>
          <w:b/>
          <w:bCs/>
          <w:i/>
          <w:iCs/>
          <w:color w:val="0070C0"/>
          <w:kern w:val="24"/>
          <w:sz w:val="36"/>
          <w:szCs w:val="36"/>
        </w:rPr>
        <w:t>confess with thy mouth the Lord Jesus, and shalt believe in thine heart that God hath raised him from the dead, thou shalt be saved</w:t>
      </w:r>
      <w:r w:rsidRPr="008B0E1B">
        <w:rPr>
          <w:rFonts w:eastAsiaTheme="minorEastAsia" w:cstheme="minorHAnsi"/>
          <w:b/>
          <w:bCs/>
          <w:color w:val="0070C0"/>
          <w:kern w:val="24"/>
          <w:sz w:val="36"/>
          <w:szCs w:val="36"/>
        </w:rPr>
        <w:t>.”</w:t>
      </w:r>
      <w:r w:rsidRPr="008B0E1B">
        <w:rPr>
          <w:rFonts w:eastAsiaTheme="minorEastAsia" w:cstheme="minorHAnsi"/>
          <w:color w:val="0070C0"/>
          <w:kern w:val="24"/>
          <w:sz w:val="36"/>
          <w:szCs w:val="36"/>
        </w:rPr>
        <w:t xml:space="preserve">  </w:t>
      </w:r>
    </w:p>
    <w:p w14:paraId="23B69379" w14:textId="77777777" w:rsidR="002B5CA3" w:rsidRPr="002B5CA3" w:rsidRDefault="002B5CA3" w:rsidP="00D7540C">
      <w:pPr>
        <w:spacing w:after="0" w:line="240" w:lineRule="auto"/>
        <w:contextualSpacing/>
        <w:rPr>
          <w:rFonts w:eastAsia="Times New Roman" w:cstheme="minorHAnsi"/>
          <w:sz w:val="36"/>
          <w:szCs w:val="36"/>
        </w:rPr>
      </w:pPr>
    </w:p>
    <w:p w14:paraId="18144E0B" w14:textId="5F6A6772" w:rsidR="00AF7353" w:rsidRPr="0001328F" w:rsidRDefault="000B162E" w:rsidP="00197D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Overcoming discouragement when rejected while faith-sharing</w:t>
      </w:r>
      <w:r w:rsidR="00AC1FDA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:</w:t>
      </w:r>
    </w:p>
    <w:p w14:paraId="7BBDC934" w14:textId="12D9ED91" w:rsidR="00005E72" w:rsidRPr="0001328F" w:rsidRDefault="00005E72" w:rsidP="009C37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 xml:space="preserve">Remember don’t offer what YOU have, </w:t>
      </w:r>
      <w:r w:rsidRPr="0001328F">
        <w:rPr>
          <w:rFonts w:eastAsia="Times New Roman" w:cstheme="minorHAnsi"/>
          <w:b/>
          <w:bCs/>
          <w:sz w:val="36"/>
          <w:szCs w:val="36"/>
        </w:rPr>
        <w:t>offer what Christ</w:t>
      </w:r>
      <w:r w:rsidR="00AC1FDA">
        <w:rPr>
          <w:rFonts w:eastAsia="Times New Roman" w:cstheme="minorHAnsi"/>
          <w:b/>
          <w:bCs/>
          <w:sz w:val="36"/>
          <w:szCs w:val="36"/>
        </w:rPr>
        <w:t xml:space="preserve"> has</w:t>
      </w:r>
      <w:r w:rsidRPr="0001328F">
        <w:rPr>
          <w:rFonts w:eastAsia="Times New Roman" w:cstheme="minorHAnsi"/>
          <w:b/>
          <w:bCs/>
          <w:sz w:val="36"/>
          <w:szCs w:val="36"/>
        </w:rPr>
        <w:t xml:space="preserve"> </w:t>
      </w:r>
    </w:p>
    <w:p w14:paraId="09CB2856" w14:textId="7E88245B" w:rsidR="009C37BD" w:rsidRPr="008B0E1B" w:rsidRDefault="00005E72" w:rsidP="009C37BD">
      <w:pPr>
        <w:spacing w:after="0" w:line="240" w:lineRule="auto"/>
        <w:ind w:left="720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 xml:space="preserve">His yoke, </w:t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303341" w:rsidRPr="008B0E1B">
        <w:rPr>
          <w:rFonts w:eastAsia="Times New Roman" w:cstheme="minorHAnsi"/>
          <w:b/>
          <w:bCs/>
          <w:sz w:val="36"/>
          <w:szCs w:val="36"/>
        </w:rPr>
        <w:t>Mt 11:29</w:t>
      </w:r>
    </w:p>
    <w:p w14:paraId="6BF3323B" w14:textId="47E7BFF4" w:rsidR="00005E72" w:rsidRPr="008B0E1B" w:rsidRDefault="009C37BD" w:rsidP="009C37BD">
      <w:pPr>
        <w:spacing w:after="0" w:line="240" w:lineRule="auto"/>
        <w:ind w:left="720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 xml:space="preserve">to abide in Him and he is  them, </w:t>
      </w:r>
      <w:r w:rsidR="0001328F" w:rsidRPr="0001328F">
        <w:rPr>
          <w:rFonts w:eastAsia="Times New Roman" w:cstheme="minorHAnsi"/>
          <w:sz w:val="36"/>
          <w:szCs w:val="36"/>
        </w:rPr>
        <w:t xml:space="preserve"> </w:t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8B0E1B">
        <w:rPr>
          <w:rFonts w:eastAsia="Times New Roman" w:cstheme="minorHAnsi"/>
          <w:b/>
          <w:bCs/>
          <w:sz w:val="36"/>
          <w:szCs w:val="36"/>
        </w:rPr>
        <w:t xml:space="preserve">1 </w:t>
      </w:r>
      <w:r w:rsidR="00303341" w:rsidRPr="008B0E1B">
        <w:rPr>
          <w:rFonts w:eastAsia="Times New Roman" w:cstheme="minorHAnsi"/>
          <w:b/>
          <w:bCs/>
          <w:sz w:val="36"/>
          <w:szCs w:val="36"/>
        </w:rPr>
        <w:t>John</w:t>
      </w:r>
      <w:r w:rsidR="0001328F" w:rsidRPr="008B0E1B">
        <w:rPr>
          <w:rFonts w:eastAsia="Times New Roman" w:cstheme="minorHAnsi"/>
          <w:b/>
          <w:bCs/>
          <w:sz w:val="36"/>
          <w:szCs w:val="36"/>
        </w:rPr>
        <w:t xml:space="preserve"> 2: 5-6</w:t>
      </w:r>
      <w:r w:rsidR="00303341" w:rsidRPr="008B0E1B">
        <w:rPr>
          <w:rFonts w:eastAsia="Times New Roman" w:cstheme="minorHAnsi"/>
          <w:b/>
          <w:bCs/>
          <w:sz w:val="36"/>
          <w:szCs w:val="36"/>
        </w:rPr>
        <w:t xml:space="preserve"> </w:t>
      </w:r>
    </w:p>
    <w:p w14:paraId="42FEFED2" w14:textId="4D7BA13A" w:rsidR="009C37BD" w:rsidRPr="008B0E1B" w:rsidRDefault="009C37BD" w:rsidP="009C37BD">
      <w:pPr>
        <w:spacing w:after="0" w:line="240" w:lineRule="auto"/>
        <w:ind w:left="720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>His Word</w:t>
      </w:r>
      <w:r w:rsidR="0001328F" w:rsidRPr="0001328F">
        <w:rPr>
          <w:rFonts w:eastAsia="Times New Roman" w:cstheme="minorHAnsi"/>
          <w:sz w:val="36"/>
          <w:szCs w:val="36"/>
        </w:rPr>
        <w:t>;</w:t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8B0E1B">
        <w:rPr>
          <w:rFonts w:eastAsia="Times New Roman" w:cstheme="minorHAnsi"/>
          <w:b/>
          <w:bCs/>
          <w:sz w:val="36"/>
          <w:szCs w:val="36"/>
        </w:rPr>
        <w:t>2 Tim 2:15</w:t>
      </w:r>
    </w:p>
    <w:p w14:paraId="5D377BDD" w14:textId="61D1705E" w:rsidR="009C37BD" w:rsidRPr="008B0E1B" w:rsidRDefault="009C37BD" w:rsidP="009C37BD">
      <w:pPr>
        <w:spacing w:after="0" w:line="240" w:lineRule="auto"/>
        <w:ind w:left="720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>His comforter</w:t>
      </w:r>
      <w:r w:rsidR="0001328F" w:rsidRPr="0001328F">
        <w:rPr>
          <w:rFonts w:eastAsia="Times New Roman" w:cstheme="minorHAnsi"/>
          <w:sz w:val="36"/>
          <w:szCs w:val="36"/>
        </w:rPr>
        <w:t xml:space="preserve"> </w:t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8B0E1B">
        <w:rPr>
          <w:rFonts w:eastAsia="Times New Roman" w:cstheme="minorHAnsi"/>
          <w:b/>
          <w:bCs/>
          <w:sz w:val="36"/>
          <w:szCs w:val="36"/>
        </w:rPr>
        <w:t>John 14:26</w:t>
      </w:r>
    </w:p>
    <w:p w14:paraId="4C57A401" w14:textId="6F5D1CAA" w:rsidR="009C37BD" w:rsidRPr="008B0E1B" w:rsidRDefault="009C37BD" w:rsidP="009C37BD">
      <w:pPr>
        <w:spacing w:after="0" w:line="240" w:lineRule="auto"/>
        <w:ind w:left="720"/>
        <w:rPr>
          <w:rFonts w:eastAsia="Times New Roman" w:cstheme="minorHAnsi"/>
          <w:b/>
          <w:bCs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>His love</w:t>
      </w:r>
      <w:r w:rsidR="0001328F" w:rsidRPr="0001328F">
        <w:rPr>
          <w:rFonts w:eastAsia="Times New Roman" w:cstheme="minorHAnsi"/>
          <w:sz w:val="36"/>
          <w:szCs w:val="36"/>
        </w:rPr>
        <w:t xml:space="preserve">: </w:t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01328F">
        <w:rPr>
          <w:rFonts w:eastAsia="Times New Roman" w:cstheme="minorHAnsi"/>
          <w:sz w:val="36"/>
          <w:szCs w:val="36"/>
        </w:rPr>
        <w:tab/>
      </w:r>
      <w:r w:rsidR="0001328F" w:rsidRPr="008B0E1B">
        <w:rPr>
          <w:rFonts w:eastAsia="Times New Roman" w:cstheme="minorHAnsi"/>
          <w:b/>
          <w:bCs/>
          <w:sz w:val="36"/>
          <w:szCs w:val="36"/>
        </w:rPr>
        <w:t>John 3:16-17</w:t>
      </w:r>
    </w:p>
    <w:p w14:paraId="3D312FC4" w14:textId="3DCA0CDA" w:rsidR="009C37BD" w:rsidRPr="0001328F" w:rsidRDefault="009C37BD" w:rsidP="009C37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 xml:space="preserve">If there is any rejection on their part, they are not rejecting you in any way. They are </w:t>
      </w:r>
      <w:r w:rsidRPr="0001328F">
        <w:rPr>
          <w:rFonts w:eastAsia="Times New Roman" w:cstheme="minorHAnsi"/>
          <w:b/>
          <w:bCs/>
          <w:sz w:val="36"/>
          <w:szCs w:val="36"/>
        </w:rPr>
        <w:t xml:space="preserve">failing to acknowledge </w:t>
      </w:r>
      <w:proofErr w:type="gramStart"/>
      <w:r w:rsidRPr="0001328F">
        <w:rPr>
          <w:rFonts w:eastAsia="Times New Roman" w:cstheme="minorHAnsi"/>
          <w:b/>
          <w:bCs/>
          <w:sz w:val="36"/>
          <w:szCs w:val="36"/>
        </w:rPr>
        <w:t>Christ</w:t>
      </w:r>
      <w:r w:rsidRPr="0001328F">
        <w:rPr>
          <w:rFonts w:eastAsia="Times New Roman" w:cstheme="minorHAnsi"/>
          <w:sz w:val="36"/>
          <w:szCs w:val="36"/>
        </w:rPr>
        <w:t>,</w:t>
      </w:r>
      <w:proofErr w:type="gramEnd"/>
      <w:r w:rsidRPr="0001328F">
        <w:rPr>
          <w:rFonts w:eastAsia="Times New Roman" w:cstheme="minorHAnsi"/>
          <w:sz w:val="36"/>
          <w:szCs w:val="36"/>
        </w:rPr>
        <w:t xml:space="preserve"> they are rejecting </w:t>
      </w:r>
      <w:r w:rsidR="0001328F" w:rsidRPr="0001328F">
        <w:rPr>
          <w:rFonts w:eastAsia="Times New Roman" w:cstheme="minorHAnsi"/>
          <w:sz w:val="36"/>
          <w:szCs w:val="36"/>
        </w:rPr>
        <w:t>H</w:t>
      </w:r>
      <w:r w:rsidRPr="0001328F">
        <w:rPr>
          <w:rFonts w:eastAsia="Times New Roman" w:cstheme="minorHAnsi"/>
          <w:sz w:val="36"/>
          <w:szCs w:val="36"/>
        </w:rPr>
        <w:t xml:space="preserve">im. </w:t>
      </w:r>
      <w:r w:rsidR="008B0E1B">
        <w:rPr>
          <w:rFonts w:eastAsia="Times New Roman" w:cstheme="minorHAnsi"/>
          <w:sz w:val="36"/>
          <w:szCs w:val="36"/>
        </w:rPr>
        <w:t>Immediately pray for them to open.</w:t>
      </w:r>
    </w:p>
    <w:p w14:paraId="0E4DD834" w14:textId="22CC95D6" w:rsidR="009C37BD" w:rsidRPr="0001328F" w:rsidRDefault="009C37BD" w:rsidP="009C37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>Don’t give your opin</w:t>
      </w:r>
      <w:r w:rsidR="0001328F" w:rsidRPr="0001328F">
        <w:rPr>
          <w:rFonts w:eastAsia="Times New Roman" w:cstheme="minorHAnsi"/>
          <w:sz w:val="36"/>
          <w:szCs w:val="36"/>
        </w:rPr>
        <w:t>i</w:t>
      </w:r>
      <w:r w:rsidRPr="0001328F">
        <w:rPr>
          <w:rFonts w:eastAsia="Times New Roman" w:cstheme="minorHAnsi"/>
          <w:sz w:val="36"/>
          <w:szCs w:val="36"/>
        </w:rPr>
        <w:t xml:space="preserve">ons, </w:t>
      </w:r>
      <w:r w:rsidRPr="0001328F">
        <w:rPr>
          <w:rFonts w:eastAsia="Times New Roman" w:cstheme="minorHAnsi"/>
          <w:b/>
          <w:bCs/>
          <w:sz w:val="36"/>
          <w:szCs w:val="36"/>
        </w:rPr>
        <w:t>READ them the Scriptures</w:t>
      </w:r>
      <w:r w:rsidRPr="0001328F">
        <w:rPr>
          <w:rFonts w:eastAsia="Times New Roman" w:cstheme="minorHAnsi"/>
          <w:sz w:val="36"/>
          <w:szCs w:val="36"/>
        </w:rPr>
        <w:t>.</w:t>
      </w:r>
    </w:p>
    <w:p w14:paraId="31553F98" w14:textId="0B5BD353" w:rsidR="009C37BD" w:rsidRDefault="009C37BD" w:rsidP="009C37B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36"/>
          <w:szCs w:val="36"/>
        </w:rPr>
      </w:pPr>
      <w:r w:rsidRPr="0001328F">
        <w:rPr>
          <w:rFonts w:eastAsia="Times New Roman" w:cstheme="minorHAnsi"/>
          <w:sz w:val="36"/>
          <w:szCs w:val="36"/>
        </w:rPr>
        <w:t xml:space="preserve">The best way to </w:t>
      </w:r>
      <w:r w:rsidRPr="0001328F">
        <w:rPr>
          <w:rFonts w:eastAsia="Times New Roman" w:cstheme="minorHAnsi"/>
          <w:b/>
          <w:bCs/>
          <w:sz w:val="36"/>
          <w:szCs w:val="36"/>
        </w:rPr>
        <w:t>share your faith is to be faithful</w:t>
      </w:r>
      <w:r w:rsidRPr="0001328F">
        <w:rPr>
          <w:rFonts w:eastAsia="Times New Roman" w:cstheme="minorHAnsi"/>
          <w:sz w:val="36"/>
          <w:szCs w:val="36"/>
        </w:rPr>
        <w:t xml:space="preserve">. Trust and obey! </w:t>
      </w:r>
    </w:p>
    <w:p w14:paraId="61A553AB" w14:textId="7121FA24" w:rsidR="008B0E1B" w:rsidRPr="008B0E1B" w:rsidRDefault="008B0E1B" w:rsidP="008B0E1B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 xml:space="preserve">                                       </w:t>
      </w:r>
      <w:r w:rsidRPr="008B0E1B">
        <w:rPr>
          <w:rFonts w:eastAsia="Times New Roman" w:cstheme="minorHAnsi"/>
          <w:sz w:val="36"/>
          <w:szCs w:val="36"/>
        </w:rPr>
        <w:t xml:space="preserve"> jdribus@hotmail.com</w:t>
      </w:r>
    </w:p>
    <w:sectPr w:rsidR="008B0E1B" w:rsidRPr="008B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91C"/>
    <w:multiLevelType w:val="hybridMultilevel"/>
    <w:tmpl w:val="397A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372B"/>
    <w:multiLevelType w:val="hybridMultilevel"/>
    <w:tmpl w:val="3632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0B4E"/>
    <w:multiLevelType w:val="hybridMultilevel"/>
    <w:tmpl w:val="9BCEC486"/>
    <w:lvl w:ilvl="0" w:tplc="D87A5F22">
      <w:start w:val="1"/>
      <w:numFmt w:val="bullet"/>
      <w:lvlText w:val="•"/>
      <w:lvlJc w:val="left"/>
      <w:pPr>
        <w:tabs>
          <w:tab w:val="num" w:pos="-1337"/>
        </w:tabs>
        <w:ind w:left="-1337" w:hanging="360"/>
      </w:pPr>
      <w:rPr>
        <w:rFonts w:ascii="Arial" w:hAnsi="Arial" w:hint="default"/>
      </w:rPr>
    </w:lvl>
    <w:lvl w:ilvl="1" w:tplc="1CA414DE" w:tentative="1">
      <w:start w:val="1"/>
      <w:numFmt w:val="bullet"/>
      <w:lvlText w:val="•"/>
      <w:lvlJc w:val="left"/>
      <w:pPr>
        <w:tabs>
          <w:tab w:val="num" w:pos="-617"/>
        </w:tabs>
        <w:ind w:left="-617" w:hanging="360"/>
      </w:pPr>
      <w:rPr>
        <w:rFonts w:ascii="Arial" w:hAnsi="Arial" w:hint="default"/>
      </w:rPr>
    </w:lvl>
    <w:lvl w:ilvl="2" w:tplc="DFE888E6" w:tentative="1">
      <w:start w:val="1"/>
      <w:numFmt w:val="bullet"/>
      <w:lvlText w:val="•"/>
      <w:lvlJc w:val="left"/>
      <w:pPr>
        <w:tabs>
          <w:tab w:val="num" w:pos="103"/>
        </w:tabs>
        <w:ind w:left="103" w:hanging="360"/>
      </w:pPr>
      <w:rPr>
        <w:rFonts w:ascii="Arial" w:hAnsi="Arial" w:hint="default"/>
      </w:rPr>
    </w:lvl>
    <w:lvl w:ilvl="3" w:tplc="43B4B6A2" w:tentative="1">
      <w:start w:val="1"/>
      <w:numFmt w:val="bullet"/>
      <w:lvlText w:val="•"/>
      <w:lvlJc w:val="left"/>
      <w:pPr>
        <w:tabs>
          <w:tab w:val="num" w:pos="823"/>
        </w:tabs>
        <w:ind w:left="823" w:hanging="360"/>
      </w:pPr>
      <w:rPr>
        <w:rFonts w:ascii="Arial" w:hAnsi="Arial" w:hint="default"/>
      </w:rPr>
    </w:lvl>
    <w:lvl w:ilvl="4" w:tplc="0F0E1232" w:tentative="1">
      <w:start w:val="1"/>
      <w:numFmt w:val="bullet"/>
      <w:lvlText w:val="•"/>
      <w:lvlJc w:val="left"/>
      <w:pPr>
        <w:tabs>
          <w:tab w:val="num" w:pos="1543"/>
        </w:tabs>
        <w:ind w:left="1543" w:hanging="360"/>
      </w:pPr>
      <w:rPr>
        <w:rFonts w:ascii="Arial" w:hAnsi="Arial" w:hint="default"/>
      </w:rPr>
    </w:lvl>
    <w:lvl w:ilvl="5" w:tplc="6832D2AE" w:tentative="1">
      <w:start w:val="1"/>
      <w:numFmt w:val="bullet"/>
      <w:lvlText w:val="•"/>
      <w:lvlJc w:val="left"/>
      <w:pPr>
        <w:tabs>
          <w:tab w:val="num" w:pos="2263"/>
        </w:tabs>
        <w:ind w:left="2263" w:hanging="360"/>
      </w:pPr>
      <w:rPr>
        <w:rFonts w:ascii="Arial" w:hAnsi="Arial" w:hint="default"/>
      </w:rPr>
    </w:lvl>
    <w:lvl w:ilvl="6" w:tplc="19B802C6" w:tentative="1">
      <w:start w:val="1"/>
      <w:numFmt w:val="bullet"/>
      <w:lvlText w:val="•"/>
      <w:lvlJc w:val="left"/>
      <w:pPr>
        <w:tabs>
          <w:tab w:val="num" w:pos="2983"/>
        </w:tabs>
        <w:ind w:left="2983" w:hanging="360"/>
      </w:pPr>
      <w:rPr>
        <w:rFonts w:ascii="Arial" w:hAnsi="Arial" w:hint="default"/>
      </w:rPr>
    </w:lvl>
    <w:lvl w:ilvl="7" w:tplc="E9947460" w:tentative="1">
      <w:start w:val="1"/>
      <w:numFmt w:val="bullet"/>
      <w:lvlText w:val="•"/>
      <w:lvlJc w:val="left"/>
      <w:pPr>
        <w:tabs>
          <w:tab w:val="num" w:pos="3703"/>
        </w:tabs>
        <w:ind w:left="3703" w:hanging="360"/>
      </w:pPr>
      <w:rPr>
        <w:rFonts w:ascii="Arial" w:hAnsi="Arial" w:hint="default"/>
      </w:rPr>
    </w:lvl>
    <w:lvl w:ilvl="8" w:tplc="0700D026" w:tentative="1">
      <w:start w:val="1"/>
      <w:numFmt w:val="bullet"/>
      <w:lvlText w:val="•"/>
      <w:lvlJc w:val="left"/>
      <w:pPr>
        <w:tabs>
          <w:tab w:val="num" w:pos="4423"/>
        </w:tabs>
        <w:ind w:left="4423" w:hanging="360"/>
      </w:pPr>
      <w:rPr>
        <w:rFonts w:ascii="Arial" w:hAnsi="Arial" w:hint="default"/>
      </w:rPr>
    </w:lvl>
  </w:abstractNum>
  <w:abstractNum w:abstractNumId="3" w15:restartNumberingAfterBreak="0">
    <w:nsid w:val="2A955DDE"/>
    <w:multiLevelType w:val="hybridMultilevel"/>
    <w:tmpl w:val="3EACB84E"/>
    <w:lvl w:ilvl="0" w:tplc="332EC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A60DC"/>
    <w:multiLevelType w:val="hybridMultilevel"/>
    <w:tmpl w:val="3D74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7709"/>
    <w:multiLevelType w:val="hybridMultilevel"/>
    <w:tmpl w:val="C19E59B2"/>
    <w:lvl w:ilvl="0" w:tplc="FF4A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E487F"/>
    <w:multiLevelType w:val="hybridMultilevel"/>
    <w:tmpl w:val="E7680962"/>
    <w:lvl w:ilvl="0" w:tplc="5452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291448">
    <w:abstractNumId w:val="6"/>
  </w:num>
  <w:num w:numId="2" w16cid:durableId="1074400947">
    <w:abstractNumId w:val="0"/>
  </w:num>
  <w:num w:numId="3" w16cid:durableId="1977443093">
    <w:abstractNumId w:val="2"/>
  </w:num>
  <w:num w:numId="4" w16cid:durableId="39592508">
    <w:abstractNumId w:val="3"/>
  </w:num>
  <w:num w:numId="5" w16cid:durableId="1317685816">
    <w:abstractNumId w:val="5"/>
  </w:num>
  <w:num w:numId="6" w16cid:durableId="926963704">
    <w:abstractNumId w:val="1"/>
  </w:num>
  <w:num w:numId="7" w16cid:durableId="165035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2E"/>
    <w:rsid w:val="00005E72"/>
    <w:rsid w:val="00012C81"/>
    <w:rsid w:val="0001328F"/>
    <w:rsid w:val="000A6E28"/>
    <w:rsid w:val="000B162E"/>
    <w:rsid w:val="00197D98"/>
    <w:rsid w:val="00200A9B"/>
    <w:rsid w:val="002B5CA3"/>
    <w:rsid w:val="00303341"/>
    <w:rsid w:val="00305524"/>
    <w:rsid w:val="003F5EAA"/>
    <w:rsid w:val="005720C4"/>
    <w:rsid w:val="005B7693"/>
    <w:rsid w:val="005F11F7"/>
    <w:rsid w:val="00667F94"/>
    <w:rsid w:val="008B0E1B"/>
    <w:rsid w:val="008F1A2F"/>
    <w:rsid w:val="009C37BD"/>
    <w:rsid w:val="00AC1FDA"/>
    <w:rsid w:val="00AF7353"/>
    <w:rsid w:val="00C374E2"/>
    <w:rsid w:val="00C417D3"/>
    <w:rsid w:val="00C460ED"/>
    <w:rsid w:val="00D10F07"/>
    <w:rsid w:val="00D7540C"/>
    <w:rsid w:val="00D86E19"/>
    <w:rsid w:val="00EB62E3"/>
    <w:rsid w:val="00E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F6C8"/>
  <w15:chartTrackingRefBased/>
  <w15:docId w15:val="{ED558A99-D743-4069-A5AB-B43183F8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D98"/>
    <w:pPr>
      <w:ind w:left="720"/>
      <w:contextualSpacing/>
    </w:pPr>
  </w:style>
  <w:style w:type="paragraph" w:customStyle="1" w:styleId="chapter-2">
    <w:name w:val="chapter-2"/>
    <w:basedOn w:val="Normal"/>
    <w:rsid w:val="003F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F5EAA"/>
  </w:style>
  <w:style w:type="paragraph" w:styleId="NormalWeb">
    <w:name w:val="Normal (Web)"/>
    <w:basedOn w:val="Normal"/>
    <w:uiPriority w:val="99"/>
    <w:semiHidden/>
    <w:unhideWhenUsed/>
    <w:rsid w:val="003F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1F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69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354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42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Dave Bodi</cp:lastModifiedBy>
  <cp:revision>2</cp:revision>
  <cp:lastPrinted>2022-07-25T04:10:00Z</cp:lastPrinted>
  <dcterms:created xsi:type="dcterms:W3CDTF">2022-07-29T21:15:00Z</dcterms:created>
  <dcterms:modified xsi:type="dcterms:W3CDTF">2022-07-29T21:15:00Z</dcterms:modified>
</cp:coreProperties>
</file>